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38.04.08 Финансы и кредит (высшее образование - магистратура), Направленность (профиль) программы «"Управление финансами и инвестициями"»,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Современные концепции финансов</w:t>
            </w:r>
          </w:p>
          <w:p>
            <w:pPr>
              <w:jc w:val="center"/>
              <w:spacing w:after="0" w:line="240" w:lineRule="auto"/>
              <w:rPr>
                <w:sz w:val="32"/>
                <w:szCs w:val="32"/>
              </w:rPr>
            </w:pPr>
            <w:r>
              <w:rPr>
                <w:rFonts w:ascii="Times New Roman" w:hAnsi="Times New Roman" w:cs="Times New Roman"/>
                <w:color w:val="#000000"/>
                <w:sz w:val="32"/>
                <w:szCs w:val="32"/>
              </w:rPr>
              <w:t> К.М.01.ДВ.01.01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38.04.08 Финансы и кредит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финансами и инвестициями"»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717.73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38.04.08 Финансы и кредит направленность (профиль) программы: «"Управление финансами и инвестициями"»;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«Современные концепции финансов»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38.04.08 Финансы и кредит;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К.М.01.ДВ.01.01 «Современные концепции финансов».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38.04.08 Финансы и кредит, утвержденного Приказом Министерства образования и науки РФ от 12.08.2020 г. № 991 «Об утверждении федерального государственного образовательного стандарта высшего образования - магистратура по направлению подготовки 38.04.08 Финансы и кредит»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«Современные концепции финансов»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консультированию клиентов по составлению финансового плана и формированию инвестиционного портфеля</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теорию формирования стоимости денежного потока в перспективе</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методы дисконтирования денежных потоков инвестиционного портфеля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проводить сбор информации о движении денежных потоков, интерпретировать полученные результаты</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рассчитывать величину инвестиционного портфеля, достаточную для покрытия финансовых целей участников финансового рынка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ПК-1.11 уметь рассчитывать целевую доходность в зависимости от финансовых целей и начального капитала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владеть навыками исследования инвестиционного портфеля организации, методикой расчета величины портфеля достаточной для покрытия финансовых целей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владеть навыками выявления качественных и количественных свойств рисков в предполагаемых к использованию финансовых продуктах</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К.М.01.ДВ.01.01 «Современные концепции финансов» относится к обязательной части, является дисциплиной Блока Б1. «Дисциплины (модули)». Модуль "Финансовое планирование и инвестиционный анализ" основной профессиональной образовательной программы высшего образования - магистратура по направлению подготовки 38.04.08 Финансы и кредит.</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Микроэкономика.Макроэкономика (продвинутый уровень)</w:t>
            </w:r>
          </w:p>
          <w:p>
            <w:pPr>
              <w:jc w:val="center"/>
              <w:spacing w:after="0" w:line="240" w:lineRule="auto"/>
              <w:rPr>
                <w:sz w:val="22"/>
                <w:szCs w:val="22"/>
              </w:rPr>
            </w:pPr>
            <w:r>
              <w:rPr>
                <w:rFonts w:ascii="Times New Roman" w:hAnsi="Times New Roman" w:cs="Times New Roman"/>
                <w:color w:val="#000000"/>
                <w:sz w:val="22"/>
                <w:szCs w:val="22"/>
              </w:rPr>
              <w:t> Основы научных исследований в экономике</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Финансовая стабилизация кризисных компаний</w:t>
            </w:r>
          </w:p>
          <w:p>
            <w:pPr>
              <w:jc w:val="center"/>
              <w:spacing w:after="0" w:line="240" w:lineRule="auto"/>
              <w:rPr>
                <w:sz w:val="22"/>
                <w:szCs w:val="22"/>
              </w:rPr>
            </w:pPr>
            <w:r>
              <w:rPr>
                <w:rFonts w:ascii="Times New Roman" w:hAnsi="Times New Roman" w:cs="Times New Roman"/>
                <w:color w:val="#000000"/>
                <w:sz w:val="22"/>
                <w:szCs w:val="22"/>
              </w:rPr>
              <w:t> Финансовые рынки и финансово-кредитные институты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4679" w:type="dxa"/>
          </w:tcPr>
          <w:p/>
        </w:tc>
        <w:tc>
          <w:tcPr>
            <w:tcW w:w="993" w:type="dxa"/>
          </w:tcPr>
          <w:p/>
        </w:tc>
      </w:tr>
      <w:tr>
        <w:trPr>
          <w:trHeight w:hRule="exact" w:val="512.735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Сущность и функции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функции и звенья финансов. Финансы  в общественном воспроизводстве и системе денежных отношений. Финансовая система страны, ее сферы и звенья. Эволюция финансовой системы. Финансовый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рынок, его роль в экономическом росте страны. Основные сегменты финансового рынка. Его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 Финансовый механизм и финансовая политика. Финансовое планирование и прогнозирование. Финансовый контроль и его организация.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расходы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Бюджетное устройство и бюджетная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Государственные доходы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1125.87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 как центральное звено  системы финансов государства. Бюджетное устройство и бюджетная система. Бюджетный федерализм. Бюджетная классификация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Доходы и расходы государственного бюджета</w:t>
            </w:r>
          </w:p>
          <w:p>
            <w:pPr>
              <w:jc w:val="left"/>
              <w:spacing w:after="0" w:line="240" w:lineRule="auto"/>
              <w:rPr>
                <w:sz w:val="24"/>
                <w:szCs w:val="24"/>
              </w:rPr>
            </w:pPr>
            <w:r>
              <w:rPr>
                <w:rFonts w:ascii="Times New Roman" w:hAnsi="Times New Roman" w:cs="Times New Roman"/>
                <w:color w:val="#000000"/>
                <w:sz w:val="24"/>
                <w:szCs w:val="24"/>
              </w:rPr>
              <w:t> Бюджетный процесс. Казначейское исполнение бюджетов. Система межбюджетных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Внебюджетные фонды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Государственный долг и кредит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и муниципальный кредит. Государственный долг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Страхование как финансовая категория, ее специфика, сферы, отрасли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финансов на экономику и социальную сферу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0,5</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организации финансов экономических субъектов в разных сферах деятельности. Финансы граждан (домашних хозяйств). Финансы коммерческих и некоммерческих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0100.8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функции и звенья финансов. Финансы  в общественном воспроизводстве и системе денежных отношений. Финансовая система страны, ее сферы и звенья. Эволюция финансовой системы. Финансовый рынок</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Финансовая система страны</w:t>
            </w:r>
          </w:p>
          <w:p>
            <w:pPr>
              <w:jc w:val="both"/>
              <w:spacing w:after="0" w:line="240" w:lineRule="auto"/>
              <w:rPr>
                <w:sz w:val="24"/>
                <w:szCs w:val="24"/>
              </w:rPr>
            </w:pPr>
            <w:r>
              <w:rPr>
                <w:rFonts w:ascii="Times New Roman" w:hAnsi="Times New Roman" w:cs="Times New Roman"/>
                <w:color w:val="#000000"/>
                <w:sz w:val="24"/>
                <w:szCs w:val="24"/>
              </w:rPr>
              <w:t> Сущность, функции и звенья финансов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рынок, его роль в экономическом росте страны. Основные сегменты финансового рынка. Его функции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сегменты финансового рынка</w:t>
            </w:r>
          </w:p>
          <w:p>
            <w:pPr>
              <w:jc w:val="both"/>
              <w:spacing w:after="0" w:line="240" w:lineRule="auto"/>
              <w:rPr>
                <w:sz w:val="24"/>
                <w:szCs w:val="24"/>
              </w:rPr>
            </w:pPr>
            <w:r>
              <w:rPr>
                <w:rFonts w:ascii="Times New Roman" w:hAnsi="Times New Roman" w:cs="Times New Roman"/>
                <w:color w:val="#000000"/>
                <w:sz w:val="24"/>
                <w:szCs w:val="24"/>
              </w:rPr>
              <w:t> Функции финансового рынка</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 Финансовый механизм и финансовая политика. Финансовое планирование и прогнозирование. Финансовый контроль и его организация.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Финансовый механизм и финансовая политика</w:t>
            </w:r>
          </w:p>
          <w:p>
            <w:pPr>
              <w:jc w:val="both"/>
              <w:spacing w:after="0" w:line="240" w:lineRule="auto"/>
              <w:rPr>
                <w:sz w:val="24"/>
                <w:szCs w:val="24"/>
              </w:rPr>
            </w:pPr>
            <w:r>
              <w:rPr>
                <w:rFonts w:ascii="Times New Roman" w:hAnsi="Times New Roman" w:cs="Times New Roman"/>
                <w:color w:val="#000000"/>
                <w:sz w:val="24"/>
                <w:szCs w:val="24"/>
              </w:rPr>
              <w:t> Управление финансами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расходы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государственных расходов</w:t>
            </w:r>
          </w:p>
          <w:p>
            <w:pPr>
              <w:jc w:val="both"/>
              <w:spacing w:after="0" w:line="240" w:lineRule="auto"/>
              <w:rPr>
                <w:sz w:val="24"/>
                <w:szCs w:val="24"/>
              </w:rPr>
            </w:pPr>
            <w:r>
              <w:rPr>
                <w:rFonts w:ascii="Times New Roman" w:hAnsi="Times New Roman" w:cs="Times New Roman"/>
                <w:color w:val="#000000"/>
                <w:sz w:val="24"/>
                <w:szCs w:val="24"/>
              </w:rPr>
              <w:t> Направления государственных расходов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Государственные доходы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Источники доходов государственного бюджета</w:t>
            </w:r>
          </w:p>
          <w:p>
            <w:pPr>
              <w:jc w:val="both"/>
              <w:spacing w:after="0" w:line="240" w:lineRule="auto"/>
              <w:rPr>
                <w:sz w:val="24"/>
                <w:szCs w:val="24"/>
              </w:rPr>
            </w:pPr>
            <w:r>
              <w:rPr>
                <w:rFonts w:ascii="Times New Roman" w:hAnsi="Times New Roman" w:cs="Times New Roman"/>
                <w:color w:val="#000000"/>
                <w:sz w:val="24"/>
                <w:szCs w:val="24"/>
              </w:rPr>
              <w:t> Структура доходов государственного бюджета</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 как центральное звено  системы финансов государства. Бюджетное устройство и бюджетная система. Бюджетный федерализм. Бюджетная классификация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Бюджетный федерализм</w:t>
            </w:r>
          </w:p>
          <w:p>
            <w:pPr>
              <w:jc w:val="both"/>
              <w:spacing w:after="0" w:line="240" w:lineRule="auto"/>
              <w:rPr>
                <w:sz w:val="24"/>
                <w:szCs w:val="24"/>
              </w:rPr>
            </w:pPr>
            <w:r>
              <w:rPr>
                <w:rFonts w:ascii="Times New Roman" w:hAnsi="Times New Roman" w:cs="Times New Roman"/>
                <w:color w:val="#000000"/>
                <w:sz w:val="24"/>
                <w:szCs w:val="24"/>
              </w:rPr>
              <w:t> Бюджетное устройство и бюджетная система</w:t>
            </w:r>
          </w:p>
        </w:tc>
      </w:tr>
      <w:tr>
        <w:trPr>
          <w:trHeight w:hRule="exact" w:val="432.621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Доходы и расходы государственного бюджета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Бюджетный процесс. Казначейское исполнение бюджетов. Система межбюджетных отношений</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Бюджетный процесс</w:t>
            </w:r>
          </w:p>
          <w:p>
            <w:pPr>
              <w:jc w:val="both"/>
              <w:spacing w:after="0" w:line="240" w:lineRule="auto"/>
              <w:rPr>
                <w:sz w:val="24"/>
                <w:szCs w:val="24"/>
              </w:rPr>
            </w:pPr>
            <w:r>
              <w:rPr>
                <w:rFonts w:ascii="Times New Roman" w:hAnsi="Times New Roman" w:cs="Times New Roman"/>
                <w:color w:val="#000000"/>
                <w:sz w:val="24"/>
                <w:szCs w:val="24"/>
              </w:rPr>
              <w:t> Система межбюджетных отношений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Внебюджетные фонды</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внебюджетных фондов</w:t>
            </w:r>
          </w:p>
          <w:p>
            <w:pPr>
              <w:jc w:val="both"/>
              <w:spacing w:after="0" w:line="240" w:lineRule="auto"/>
              <w:rPr>
                <w:sz w:val="24"/>
                <w:szCs w:val="24"/>
              </w:rPr>
            </w:pPr>
            <w:r>
              <w:rPr>
                <w:rFonts w:ascii="Times New Roman" w:hAnsi="Times New Roman" w:cs="Times New Roman"/>
                <w:color w:val="#000000"/>
                <w:sz w:val="24"/>
                <w:szCs w:val="24"/>
              </w:rPr>
              <w:t> Виды внебюджетных фондов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Государственный и муниципальный кредит. Государственный долг</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Государственный кредит</w:t>
            </w:r>
          </w:p>
          <w:p>
            <w:pPr>
              <w:jc w:val="both"/>
              <w:spacing w:after="0" w:line="240" w:lineRule="auto"/>
              <w:rPr>
                <w:sz w:val="24"/>
                <w:szCs w:val="24"/>
              </w:rPr>
            </w:pPr>
            <w:r>
              <w:rPr>
                <w:rFonts w:ascii="Times New Roman" w:hAnsi="Times New Roman" w:cs="Times New Roman"/>
                <w:color w:val="#000000"/>
                <w:sz w:val="24"/>
                <w:szCs w:val="24"/>
              </w:rPr>
              <w:t> Государственный долг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Страхование как финансовая категория, ее специфика, сферы, отрасли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страхования как финансовой категории</w:t>
            </w:r>
          </w:p>
          <w:p>
            <w:pPr>
              <w:jc w:val="both"/>
              <w:spacing w:after="0" w:line="240" w:lineRule="auto"/>
              <w:rPr>
                <w:sz w:val="24"/>
                <w:szCs w:val="24"/>
              </w:rPr>
            </w:pPr>
            <w:r>
              <w:rPr>
                <w:rFonts w:ascii="Times New Roman" w:hAnsi="Times New Roman" w:cs="Times New Roman"/>
                <w:color w:val="#000000"/>
                <w:sz w:val="24"/>
                <w:szCs w:val="24"/>
              </w:rPr>
              <w:t> Отрасли страхования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финансов на экономику и социальную сферу</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Финансы и экономика</w:t>
            </w:r>
          </w:p>
          <w:p>
            <w:pPr>
              <w:jc w:val="both"/>
              <w:spacing w:after="0" w:line="240" w:lineRule="auto"/>
              <w:rPr>
                <w:sz w:val="24"/>
                <w:szCs w:val="24"/>
              </w:rPr>
            </w:pPr>
            <w:r>
              <w:rPr>
                <w:rFonts w:ascii="Times New Roman" w:hAnsi="Times New Roman" w:cs="Times New Roman"/>
                <w:color w:val="#000000"/>
                <w:sz w:val="24"/>
                <w:szCs w:val="24"/>
              </w:rPr>
              <w:t> Финансы и социальная сфера</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организации финансов экономических субъектов в разных сферах деятельности. Финансы граждан (домашних хозяйств). Финансы коммерческих и некоммерческих организаций.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Финансы граждан (домашних хозяйств).</w:t>
            </w:r>
          </w:p>
          <w:p>
            <w:pPr>
              <w:jc w:val="both"/>
              <w:spacing w:after="0" w:line="240" w:lineRule="auto"/>
              <w:rPr>
                <w:sz w:val="24"/>
                <w:szCs w:val="24"/>
              </w:rPr>
            </w:pPr>
            <w:r>
              <w:rPr>
                <w:rFonts w:ascii="Times New Roman" w:hAnsi="Times New Roman" w:cs="Times New Roman"/>
                <w:color w:val="#000000"/>
                <w:sz w:val="24"/>
                <w:szCs w:val="24"/>
              </w:rPr>
              <w:t> Финансы коммерческих и некоммерческих организаций.</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Концепции теории финансов</w:t>
            </w:r>
          </w:p>
          <w:p>
            <w:pPr>
              <w:jc w:val="both"/>
              <w:spacing w:after="0" w:line="240" w:lineRule="auto"/>
              <w:rPr>
                <w:sz w:val="24"/>
                <w:szCs w:val="24"/>
              </w:rPr>
            </w:pPr>
            <w:r>
              <w:rPr>
                <w:rFonts w:ascii="Times New Roman" w:hAnsi="Times New Roman" w:cs="Times New Roman"/>
                <w:color w:val="#000000"/>
                <w:sz w:val="24"/>
                <w:szCs w:val="24"/>
              </w:rPr>
              <w:t> Эволюция финансовой системы</w:t>
            </w:r>
          </w:p>
        </w:tc>
      </w:tr>
      <w:tr>
        <w:trPr>
          <w:trHeight w:hRule="exact" w:val="14.70045"/>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Государственные финансы</w:t>
            </w:r>
          </w:p>
          <w:p>
            <w:pPr>
              <w:jc w:val="both"/>
              <w:spacing w:after="0" w:line="240" w:lineRule="auto"/>
              <w:rPr>
                <w:sz w:val="24"/>
                <w:szCs w:val="24"/>
              </w:rPr>
            </w:pPr>
            <w:r>
              <w:rPr>
                <w:rFonts w:ascii="Times New Roman" w:hAnsi="Times New Roman" w:cs="Times New Roman"/>
                <w:color w:val="#000000"/>
                <w:sz w:val="24"/>
                <w:szCs w:val="24"/>
              </w:rPr>
              <w:t> Муниципальные финансы</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Теоретические основы управления финансовой системой</w:t>
            </w:r>
          </w:p>
          <w:p>
            <w:pPr>
              <w:jc w:val="both"/>
              <w:spacing w:after="0" w:line="240" w:lineRule="auto"/>
              <w:rPr>
                <w:sz w:val="24"/>
                <w:szCs w:val="24"/>
              </w:rPr>
            </w:pPr>
            <w:r>
              <w:rPr>
                <w:rFonts w:ascii="Times New Roman" w:hAnsi="Times New Roman" w:cs="Times New Roman"/>
                <w:color w:val="#000000"/>
                <w:sz w:val="24"/>
                <w:szCs w:val="24"/>
              </w:rPr>
              <w:t> Правовые основы управления финансовой системой</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Секвестр бюджета</w:t>
            </w:r>
          </w:p>
          <w:p>
            <w:pPr>
              <w:jc w:val="both"/>
              <w:spacing w:after="0" w:line="240" w:lineRule="auto"/>
              <w:rPr>
                <w:sz w:val="24"/>
                <w:szCs w:val="24"/>
              </w:rPr>
            </w:pPr>
            <w:r>
              <w:rPr>
                <w:rFonts w:ascii="Times New Roman" w:hAnsi="Times New Roman" w:cs="Times New Roman"/>
                <w:color w:val="#000000"/>
                <w:sz w:val="24"/>
                <w:szCs w:val="24"/>
              </w:rPr>
              <w:t> Федеральные проекты</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Бюджетная политика государства</w:t>
            </w:r>
          </w:p>
          <w:p>
            <w:pPr>
              <w:jc w:val="both"/>
              <w:spacing w:after="0" w:line="240" w:lineRule="auto"/>
              <w:rPr>
                <w:sz w:val="24"/>
                <w:szCs w:val="24"/>
              </w:rPr>
            </w:pPr>
            <w:r>
              <w:rPr>
                <w:rFonts w:ascii="Times New Roman" w:hAnsi="Times New Roman" w:cs="Times New Roman"/>
                <w:color w:val="#000000"/>
                <w:sz w:val="24"/>
                <w:szCs w:val="24"/>
              </w:rPr>
              <w:t> Влияние мирового кризиса на финансовые системы стран</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Бюджетная классификация</w:t>
            </w:r>
          </w:p>
          <w:p>
            <w:pPr>
              <w:jc w:val="both"/>
              <w:spacing w:after="0" w:line="240" w:lineRule="auto"/>
              <w:rPr>
                <w:sz w:val="24"/>
                <w:szCs w:val="24"/>
              </w:rPr>
            </w:pPr>
            <w:r>
              <w:rPr>
                <w:rFonts w:ascii="Times New Roman" w:hAnsi="Times New Roman" w:cs="Times New Roman"/>
                <w:color w:val="#000000"/>
                <w:sz w:val="24"/>
                <w:szCs w:val="24"/>
              </w:rPr>
              <w:t> Виды бюджетов</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Оптимизация бюджетного процесса</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ВБФ как часть финансовой системы страны</w:t>
            </w:r>
          </w:p>
          <w:p>
            <w:pPr>
              <w:jc w:val="both"/>
              <w:spacing w:after="0" w:line="240" w:lineRule="auto"/>
              <w:rPr>
                <w:sz w:val="24"/>
                <w:szCs w:val="24"/>
              </w:rPr>
            </w:pPr>
            <w:r>
              <w:rPr>
                <w:rFonts w:ascii="Times New Roman" w:hAnsi="Times New Roman" w:cs="Times New Roman"/>
                <w:color w:val="#000000"/>
                <w:sz w:val="24"/>
                <w:szCs w:val="24"/>
              </w:rPr>
              <w:t> Особенности ВБФ в современной экономике</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ГКО</w:t>
            </w:r>
          </w:p>
          <w:p>
            <w:pPr>
              <w:jc w:val="both"/>
              <w:spacing w:after="0" w:line="240" w:lineRule="auto"/>
              <w:rPr>
                <w:sz w:val="24"/>
                <w:szCs w:val="24"/>
              </w:rPr>
            </w:pPr>
            <w:r>
              <w:rPr>
                <w:rFonts w:ascii="Times New Roman" w:hAnsi="Times New Roman" w:cs="Times New Roman"/>
                <w:color w:val="#000000"/>
                <w:sz w:val="24"/>
                <w:szCs w:val="24"/>
              </w:rPr>
              <w:t> Международный и межбанковский кредит</w:t>
            </w:r>
          </w:p>
        </w:tc>
      </w:tr>
      <w:tr>
        <w:trPr>
          <w:trHeight w:hRule="exact" w:val="14.6991"/>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страхования</w:t>
            </w:r>
          </w:p>
          <w:p>
            <w:pPr>
              <w:jc w:val="both"/>
              <w:spacing w:after="0" w:line="240" w:lineRule="auto"/>
              <w:rPr>
                <w:sz w:val="24"/>
                <w:szCs w:val="24"/>
              </w:rPr>
            </w:pPr>
            <w:r>
              <w:rPr>
                <w:rFonts w:ascii="Times New Roman" w:hAnsi="Times New Roman" w:cs="Times New Roman"/>
                <w:color w:val="#000000"/>
                <w:sz w:val="24"/>
                <w:szCs w:val="24"/>
              </w:rPr>
              <w:t> Юридическое сопровождение страхования</w:t>
            </w:r>
          </w:p>
        </w:tc>
      </w:tr>
      <w:tr>
        <w:trPr>
          <w:trHeight w:hRule="exact" w:val="14.7"/>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Трансформация структуры экономики</w:t>
            </w:r>
          </w:p>
          <w:p>
            <w:pPr>
              <w:jc w:val="both"/>
              <w:spacing w:after="0" w:line="240" w:lineRule="auto"/>
              <w:rPr>
                <w:sz w:val="24"/>
                <w:szCs w:val="24"/>
              </w:rPr>
            </w:pPr>
            <w:r>
              <w:rPr>
                <w:rFonts w:ascii="Times New Roman" w:hAnsi="Times New Roman" w:cs="Times New Roman"/>
                <w:color w:val="#000000"/>
                <w:sz w:val="24"/>
                <w:szCs w:val="24"/>
              </w:rPr>
              <w:t> Социально-экономические процессы и реформы экономики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финансовая система</w:t>
            </w:r>
          </w:p>
          <w:p>
            <w:pPr>
              <w:jc w:val="both"/>
              <w:spacing w:after="0" w:line="240" w:lineRule="auto"/>
              <w:rPr>
                <w:sz w:val="24"/>
                <w:szCs w:val="24"/>
              </w:rPr>
            </w:pPr>
            <w:r>
              <w:rPr>
                <w:rFonts w:ascii="Times New Roman" w:hAnsi="Times New Roman" w:cs="Times New Roman"/>
                <w:color w:val="#000000"/>
                <w:sz w:val="24"/>
                <w:szCs w:val="24"/>
              </w:rPr>
              <w:t> Финансы предприятий и финансы малого бизнеса</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«Современные концепции финансов» / Алексеев Н.Е..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https://urait.ru/bcode/449778</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денежное</w:t>
            </w:r>
            <w:r>
              <w:rPr/>
              <w:t xml:space="preserve"> </w:t>
            </w:r>
            <w:r>
              <w:rPr>
                <w:rFonts w:ascii="Times New Roman" w:hAnsi="Times New Roman" w:cs="Times New Roman"/>
                <w:color w:val="#000000"/>
                <w:sz w:val="24"/>
                <w:szCs w:val="24"/>
              </w:rPr>
              <w:t>обращение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кредит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Алиев</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Ахмедов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Блохина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Быстряков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Голодова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Дыдыкин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Карпенко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Пилипенко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Чалдаева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https://urait.ru/bcode/466287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Аврамчикова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978-5-534-10038-9.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https://urait.ru/bcode/456084</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Государственные</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978-5-9916-9071-3.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https://urait.ru/bcode/452366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613.99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2024-2025_ФГОС3++2024_Маг-ОФО-ФиК(УФиИ)(24)_plx_Современные концепции финансов</dc:title>
  <dc:creator>FastReport.NET</dc:creator>
</cp:coreProperties>
</file>